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94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3645F3" w14:paraId="72F10191" w14:textId="77777777" w:rsidTr="003645F3">
        <w:tc>
          <w:tcPr>
            <w:tcW w:w="9450" w:type="dxa"/>
          </w:tcPr>
          <w:p w14:paraId="36BB81CE" w14:textId="77777777" w:rsidR="003645F3" w:rsidRDefault="003645F3" w:rsidP="003645F3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ind w:left="357" w:hanging="357"/>
              <w:jc w:val="both"/>
            </w:pPr>
            <w:bookmarkStart w:id="0" w:name="_Toc400547575"/>
            <w:r w:rsidRPr="000A196D">
              <w:t>目的</w:t>
            </w:r>
            <w:bookmarkEnd w:id="0"/>
          </w:p>
          <w:p w14:paraId="526F88F0" w14:textId="2E237568" w:rsidR="003645F3" w:rsidRPr="003518CF" w:rsidRDefault="003D1C57" w:rsidP="003645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Chars="128" w:left="358"/>
              <w:jc w:val="both"/>
              <w:rPr>
                <w:rFonts w:cs="Arial"/>
                <w:sz w:val="24"/>
              </w:rPr>
            </w:pPr>
            <w:bookmarkStart w:id="1" w:name="_Toc112216810"/>
            <w:bookmarkStart w:id="2" w:name="_Toc114564978"/>
            <w:bookmarkStart w:id="3" w:name="_Toc120327886"/>
            <w:r>
              <w:rPr>
                <w:rFonts w:hAnsi="標楷體" w:hint="eastAsia"/>
                <w:sz w:val="24"/>
              </w:rPr>
              <w:t>達</w:t>
            </w:r>
            <w:r w:rsidR="003645F3">
              <w:rPr>
                <w:rFonts w:hAnsi="標楷體" w:hint="eastAsia"/>
                <w:sz w:val="24"/>
              </w:rPr>
              <w:t>和環保服務股份有限公司</w:t>
            </w:r>
            <w:r w:rsidR="003645F3">
              <w:rPr>
                <w:rFonts w:hAnsi="標楷體" w:hint="eastAsia"/>
                <w:sz w:val="24"/>
              </w:rPr>
              <w:t xml:space="preserve"> (</w:t>
            </w:r>
            <w:r w:rsidR="003645F3">
              <w:rPr>
                <w:rFonts w:hAnsi="標楷體" w:hint="eastAsia"/>
                <w:sz w:val="24"/>
              </w:rPr>
              <w:t>以下簡稱本公司</w:t>
            </w:r>
            <w:r w:rsidR="003645F3">
              <w:rPr>
                <w:rFonts w:hAnsi="標楷體" w:hint="eastAsia"/>
                <w:sz w:val="24"/>
              </w:rPr>
              <w:t>)</w:t>
            </w:r>
            <w:r w:rsidR="003645F3" w:rsidRPr="00416CF8">
              <w:rPr>
                <w:rFonts w:hint="eastAsia"/>
                <w:sz w:val="24"/>
              </w:rPr>
              <w:t>為</w:t>
            </w:r>
            <w:r w:rsidR="003645F3">
              <w:rPr>
                <w:rFonts w:hint="eastAsia"/>
                <w:sz w:val="24"/>
              </w:rPr>
              <w:t>規範防火牆安全管理機制，以提升本公司</w:t>
            </w:r>
            <w:r w:rsidR="003645F3" w:rsidRPr="00416E08">
              <w:rPr>
                <w:rFonts w:hint="eastAsia"/>
                <w:sz w:val="24"/>
              </w:rPr>
              <w:t>網路安全防護能力，</w:t>
            </w:r>
            <w:proofErr w:type="gramStart"/>
            <w:r w:rsidR="003645F3" w:rsidRPr="00416E08">
              <w:rPr>
                <w:rFonts w:hint="eastAsia"/>
                <w:sz w:val="24"/>
              </w:rPr>
              <w:t>爰</w:t>
            </w:r>
            <w:proofErr w:type="gramEnd"/>
            <w:r w:rsidR="003645F3" w:rsidRPr="00416E08">
              <w:rPr>
                <w:rFonts w:hint="eastAsia"/>
                <w:sz w:val="24"/>
              </w:rPr>
              <w:t>訂定本作業說明書。</w:t>
            </w:r>
          </w:p>
          <w:p w14:paraId="1BE53582" w14:textId="77777777" w:rsidR="003645F3" w:rsidRDefault="003645F3" w:rsidP="003645F3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ind w:left="357" w:hanging="357"/>
              <w:jc w:val="both"/>
            </w:pPr>
            <w:bookmarkStart w:id="4" w:name="_Toc400547576"/>
            <w:r w:rsidRPr="000A196D">
              <w:t>適用範圍</w:t>
            </w:r>
            <w:bookmarkEnd w:id="1"/>
            <w:bookmarkEnd w:id="2"/>
            <w:bookmarkEnd w:id="3"/>
            <w:bookmarkEnd w:id="4"/>
          </w:p>
          <w:p w14:paraId="4342794B" w14:textId="42AE68FB" w:rsidR="003645F3" w:rsidRPr="00DE4E26" w:rsidRDefault="003645F3" w:rsidP="003645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Chars="128" w:left="358"/>
              <w:jc w:val="both"/>
              <w:rPr>
                <w:sz w:val="24"/>
              </w:rPr>
            </w:pPr>
            <w:bookmarkStart w:id="5" w:name="_Toc112216813"/>
            <w:bookmarkStart w:id="6" w:name="_Toc114564981"/>
            <w:bookmarkStart w:id="7" w:name="_Toc120327889"/>
            <w:bookmarkStart w:id="8" w:name="_Toc112216812"/>
            <w:bookmarkStart w:id="9" w:name="_Toc114564980"/>
            <w:bookmarkStart w:id="10" w:name="_Toc120327888"/>
            <w:r>
              <w:rPr>
                <w:rFonts w:hint="eastAsia"/>
                <w:sz w:val="24"/>
              </w:rPr>
              <w:t>本公司</w:t>
            </w:r>
            <w:r w:rsidRPr="00903F56">
              <w:rPr>
                <w:rFonts w:hint="eastAsia"/>
                <w:sz w:val="24"/>
              </w:rPr>
              <w:t>管</w:t>
            </w:r>
            <w:r>
              <w:rPr>
                <w:rFonts w:hint="eastAsia"/>
                <w:sz w:val="24"/>
              </w:rPr>
              <w:t>理之防火牆設備及服務均適用</w:t>
            </w:r>
            <w:r w:rsidRPr="00DE4E26">
              <w:rPr>
                <w:sz w:val="24"/>
              </w:rPr>
              <w:t>。</w:t>
            </w:r>
          </w:p>
          <w:p w14:paraId="68340D82" w14:textId="77777777" w:rsidR="003645F3" w:rsidRDefault="003645F3" w:rsidP="003645F3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ind w:left="357" w:hanging="357"/>
              <w:jc w:val="both"/>
            </w:pPr>
            <w:bookmarkStart w:id="11" w:name="_Toc400547577"/>
            <w:r w:rsidRPr="000A196D">
              <w:t>權責</w:t>
            </w:r>
            <w:bookmarkEnd w:id="5"/>
            <w:bookmarkEnd w:id="6"/>
            <w:bookmarkEnd w:id="7"/>
            <w:bookmarkEnd w:id="11"/>
          </w:p>
          <w:p w14:paraId="2FF71735" w14:textId="77777777" w:rsidR="003645F3" w:rsidRPr="008858B9" w:rsidRDefault="003645F3" w:rsidP="003645F3">
            <w:pPr>
              <w:numPr>
                <w:ilvl w:val="1"/>
                <w:numId w:val="1"/>
              </w:numPr>
              <w:tabs>
                <w:tab w:val="num" w:pos="49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8858B9">
              <w:rPr>
                <w:rFonts w:cs="Arial" w:hint="eastAsia"/>
                <w:sz w:val="24"/>
              </w:rPr>
              <w:t>防火牆管理人員</w:t>
            </w:r>
          </w:p>
          <w:p w14:paraId="35422412" w14:textId="77777777" w:rsidR="003645F3" w:rsidRPr="008858B9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490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8858B9">
              <w:rPr>
                <w:rFonts w:hint="eastAsia"/>
                <w:sz w:val="24"/>
              </w:rPr>
              <w:t>防火牆之建置、管理與維護。</w:t>
            </w:r>
          </w:p>
          <w:p w14:paraId="456E9BE2" w14:textId="77777777" w:rsidR="003645F3" w:rsidRPr="008858B9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490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8858B9">
              <w:rPr>
                <w:rFonts w:hint="eastAsia"/>
                <w:sz w:val="24"/>
              </w:rPr>
              <w:t>防火牆產品適用性評估。</w:t>
            </w:r>
          </w:p>
          <w:p w14:paraId="3F5F02AC" w14:textId="77777777" w:rsidR="003645F3" w:rsidRPr="008858B9" w:rsidRDefault="003645F3" w:rsidP="003645F3">
            <w:pPr>
              <w:numPr>
                <w:ilvl w:val="1"/>
                <w:numId w:val="1"/>
              </w:numPr>
              <w:tabs>
                <w:tab w:val="num" w:pos="49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8858B9">
              <w:rPr>
                <w:rFonts w:cs="Arial" w:hint="eastAsia"/>
                <w:sz w:val="24"/>
              </w:rPr>
              <w:t>權責主管</w:t>
            </w:r>
          </w:p>
          <w:p w14:paraId="3AF64498" w14:textId="77777777" w:rsidR="003645F3" w:rsidRPr="008858B9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490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8858B9">
              <w:rPr>
                <w:rFonts w:hint="eastAsia"/>
                <w:sz w:val="24"/>
              </w:rPr>
              <w:t>審核防火牆開放與限制之申請。</w:t>
            </w:r>
          </w:p>
          <w:p w14:paraId="14B25955" w14:textId="77777777" w:rsidR="003645F3" w:rsidRPr="00DE4E26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490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8858B9">
              <w:rPr>
                <w:rFonts w:hint="eastAsia"/>
                <w:sz w:val="24"/>
              </w:rPr>
              <w:t>監督防火牆管理作業。</w:t>
            </w:r>
          </w:p>
          <w:p w14:paraId="1919CAC1" w14:textId="77777777" w:rsidR="003645F3" w:rsidRPr="00DE4E26" w:rsidRDefault="003645F3" w:rsidP="003645F3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ind w:left="357" w:hanging="357"/>
              <w:jc w:val="both"/>
            </w:pPr>
            <w:bookmarkStart w:id="12" w:name="_Toc400547578"/>
            <w:r w:rsidRPr="000A196D">
              <w:t>名詞定義</w:t>
            </w:r>
            <w:bookmarkStart w:id="13" w:name="_Toc112216581"/>
            <w:bookmarkStart w:id="14" w:name="_Toc112216773"/>
            <w:bookmarkStart w:id="15" w:name="_Toc112216814"/>
            <w:bookmarkStart w:id="16" w:name="_Toc112216582"/>
            <w:bookmarkStart w:id="17" w:name="_Toc112216774"/>
            <w:bookmarkStart w:id="18" w:name="_Toc112216815"/>
            <w:bookmarkStart w:id="19" w:name="_Toc221509272"/>
            <w:bookmarkStart w:id="20" w:name="_Toc112216816"/>
            <w:bookmarkStart w:id="21" w:name="_Toc114564982"/>
            <w:bookmarkStart w:id="22" w:name="_Toc120327890"/>
            <w:bookmarkEnd w:id="8"/>
            <w:bookmarkEnd w:id="9"/>
            <w:bookmarkEnd w:id="10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bookmarkEnd w:id="19"/>
          <w:p w14:paraId="0D83FC6C" w14:textId="77777777" w:rsidR="003645F3" w:rsidRPr="008858B9" w:rsidRDefault="003645F3" w:rsidP="003645F3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outlineLvl w:val="1"/>
              <w:rPr>
                <w:sz w:val="24"/>
              </w:rPr>
            </w:pPr>
            <w:r w:rsidRPr="008858B9">
              <w:rPr>
                <w:rFonts w:hint="eastAsia"/>
                <w:sz w:val="24"/>
              </w:rPr>
              <w:t>非軍事區（</w:t>
            </w:r>
            <w:r w:rsidRPr="008858B9">
              <w:rPr>
                <w:rFonts w:hint="eastAsia"/>
                <w:sz w:val="24"/>
              </w:rPr>
              <w:t>Demilitarized Zone</w:t>
            </w:r>
            <w:r w:rsidRPr="008858B9">
              <w:rPr>
                <w:rFonts w:hint="eastAsia"/>
                <w:sz w:val="24"/>
              </w:rPr>
              <w:t>，簡稱</w:t>
            </w:r>
            <w:r w:rsidRPr="008858B9">
              <w:rPr>
                <w:rFonts w:hint="eastAsia"/>
                <w:sz w:val="24"/>
              </w:rPr>
              <w:t>DMZ</w:t>
            </w:r>
            <w:r w:rsidRPr="008858B9">
              <w:rPr>
                <w:rFonts w:hint="eastAsia"/>
                <w:sz w:val="24"/>
              </w:rPr>
              <w:t>）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14:paraId="1B777874" w14:textId="77777777" w:rsidR="003645F3" w:rsidRPr="008858B9" w:rsidRDefault="003645F3" w:rsidP="003645F3">
            <w:pPr>
              <w:adjustRightInd w:val="0"/>
              <w:snapToGrid w:val="0"/>
              <w:spacing w:line="276" w:lineRule="auto"/>
              <w:ind w:leftChars="153" w:left="428" w:firstLineChars="235" w:firstLine="564"/>
              <w:jc w:val="both"/>
              <w:rPr>
                <w:sz w:val="24"/>
              </w:rPr>
            </w:pPr>
            <w:r w:rsidRPr="008858B9">
              <w:rPr>
                <w:sz w:val="24"/>
              </w:rPr>
              <w:t>在有條件限制下，對外提供存取資訊及服務之網路區域。</w:t>
            </w:r>
          </w:p>
          <w:p w14:paraId="5154BCFA" w14:textId="77777777" w:rsidR="003645F3" w:rsidRPr="001A61E7" w:rsidRDefault="003645F3" w:rsidP="003645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992"/>
              <w:jc w:val="both"/>
              <w:outlineLvl w:val="1"/>
              <w:rPr>
                <w:sz w:val="24"/>
              </w:rPr>
            </w:pPr>
          </w:p>
          <w:p w14:paraId="3AE29D8F" w14:textId="77777777" w:rsidR="003645F3" w:rsidRPr="009D200E" w:rsidRDefault="003645F3" w:rsidP="003645F3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357" w:hanging="357"/>
              <w:jc w:val="both"/>
            </w:pPr>
            <w:bookmarkStart w:id="23" w:name="_Toc400547579"/>
            <w:r w:rsidRPr="009D200E">
              <w:t>作業說明</w:t>
            </w:r>
            <w:bookmarkEnd w:id="20"/>
            <w:bookmarkEnd w:id="21"/>
            <w:bookmarkEnd w:id="22"/>
            <w:bookmarkEnd w:id="23"/>
          </w:p>
          <w:p w14:paraId="22C34F84" w14:textId="77777777" w:rsidR="003645F3" w:rsidRPr="009D200E" w:rsidRDefault="003645F3" w:rsidP="003645F3">
            <w:pPr>
              <w:adjustRightInd w:val="0"/>
              <w:snapToGrid w:val="0"/>
              <w:spacing w:afterLines="20" w:after="72" w:line="276" w:lineRule="auto"/>
              <w:ind w:leftChars="152" w:left="426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防火牆係以設定過濾規則達成安全防護之目的，符合資</w:t>
            </w:r>
            <w:r>
              <w:rPr>
                <w:rFonts w:hint="eastAsia"/>
                <w:sz w:val="24"/>
              </w:rPr>
              <w:t>通</w:t>
            </w:r>
            <w:r w:rsidRPr="009D200E">
              <w:rPr>
                <w:rFonts w:hint="eastAsia"/>
                <w:sz w:val="24"/>
              </w:rPr>
              <w:t>安全防護策略之需求</w:t>
            </w:r>
            <w:r w:rsidRPr="009D200E">
              <w:rPr>
                <w:rFonts w:ascii="標楷體" w:hAnsi="標楷體" w:hint="eastAsia"/>
                <w:sz w:val="24"/>
              </w:rPr>
              <w:t>，作業說明如下</w:t>
            </w:r>
            <w:r w:rsidRPr="009D200E"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14:paraId="39CE4941" w14:textId="77777777" w:rsidR="003645F3" w:rsidRPr="009D200E" w:rsidRDefault="003645F3" w:rsidP="003645F3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9D200E">
              <w:rPr>
                <w:rFonts w:cs="Arial" w:hint="eastAsia"/>
                <w:sz w:val="24"/>
              </w:rPr>
              <w:t>防火牆規劃與建置</w:t>
            </w:r>
          </w:p>
          <w:p w14:paraId="39DD1556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規劃防火牆系統時，應考量網路流量及系統安全需求，如系統效能、容量、功能及擴充性等。</w:t>
            </w:r>
          </w:p>
          <w:p w14:paraId="71884C19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防火牆應建置於具安全防</w:t>
            </w:r>
            <w:r w:rsidRPr="009D200E">
              <w:rPr>
                <w:sz w:val="24"/>
              </w:rPr>
              <w:t>護</w:t>
            </w:r>
            <w:r w:rsidRPr="009D200E">
              <w:rPr>
                <w:rFonts w:hint="eastAsia"/>
                <w:sz w:val="24"/>
              </w:rPr>
              <w:t>措施之實體</w:t>
            </w:r>
            <w:r w:rsidRPr="009D200E">
              <w:rPr>
                <w:sz w:val="24"/>
              </w:rPr>
              <w:t>環境。</w:t>
            </w:r>
          </w:p>
          <w:p w14:paraId="14DC3C58" w14:textId="77777777" w:rsidR="003645F3" w:rsidRPr="009D200E" w:rsidRDefault="003645F3" w:rsidP="003645F3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9D200E">
              <w:rPr>
                <w:rFonts w:cs="Arial" w:hint="eastAsia"/>
                <w:sz w:val="24"/>
              </w:rPr>
              <w:t>作業規範</w:t>
            </w:r>
          </w:p>
          <w:p w14:paraId="6003A6C0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lastRenderedPageBreak/>
              <w:t>除特殊需求且經申請核可外，資</w:t>
            </w:r>
            <w:r>
              <w:rPr>
                <w:rFonts w:hint="eastAsia"/>
                <w:sz w:val="24"/>
              </w:rPr>
              <w:t>通</w:t>
            </w:r>
            <w:r w:rsidRPr="009D200E">
              <w:rPr>
                <w:rFonts w:hint="eastAsia"/>
                <w:sz w:val="24"/>
              </w:rPr>
              <w:t>設備與外網</w:t>
            </w:r>
            <w:proofErr w:type="gramStart"/>
            <w:r w:rsidRPr="009D200E">
              <w:rPr>
                <w:rFonts w:hint="eastAsia"/>
                <w:sz w:val="24"/>
              </w:rPr>
              <w:t>介接皆</w:t>
            </w:r>
            <w:proofErr w:type="gramEnd"/>
            <w:r w:rsidRPr="009D200E">
              <w:rPr>
                <w:rFonts w:hint="eastAsia"/>
                <w:sz w:val="24"/>
              </w:rPr>
              <w:t>須透過防火牆。</w:t>
            </w:r>
          </w:p>
          <w:p w14:paraId="07210917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連接防火牆之內外網、</w:t>
            </w:r>
            <w:r w:rsidRPr="009D200E">
              <w:rPr>
                <w:rFonts w:hint="eastAsia"/>
                <w:sz w:val="24"/>
              </w:rPr>
              <w:t>DMZ</w:t>
            </w:r>
            <w:r w:rsidRPr="009D200E">
              <w:rPr>
                <w:rFonts w:hint="eastAsia"/>
                <w:sz w:val="24"/>
              </w:rPr>
              <w:t>等區域，其連線與存取行為，應依業務及安全需求，分別予以有限及最小的條件限制。</w:t>
            </w:r>
          </w:p>
          <w:p w14:paraId="19667C11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除經權責主管核准申請之連線，其餘連線與</w:t>
            </w:r>
            <w:proofErr w:type="gramStart"/>
            <w:r w:rsidRPr="009D200E">
              <w:rPr>
                <w:rFonts w:hint="eastAsia"/>
                <w:sz w:val="24"/>
              </w:rPr>
              <w:t>存取均不開放</w:t>
            </w:r>
            <w:proofErr w:type="gramEnd"/>
            <w:r w:rsidRPr="009D200E">
              <w:rPr>
                <w:rFonts w:hint="eastAsia"/>
                <w:sz w:val="24"/>
              </w:rPr>
              <w:t>。</w:t>
            </w:r>
          </w:p>
          <w:p w14:paraId="0BB2614F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防火牆應開啟連線紀錄功能。</w:t>
            </w:r>
          </w:p>
          <w:p w14:paraId="554BD1F7" w14:textId="77777777" w:rsidR="003645F3" w:rsidRPr="009D200E" w:rsidRDefault="003645F3" w:rsidP="003645F3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9D200E">
              <w:rPr>
                <w:rFonts w:cs="Arial" w:hint="eastAsia"/>
                <w:sz w:val="24"/>
              </w:rPr>
              <w:t>過濾規則</w:t>
            </w:r>
          </w:p>
          <w:p w14:paraId="58C2C865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防火牆建置完成後，需先檢視並移除不適用之規則。</w:t>
            </w:r>
          </w:p>
          <w:p w14:paraId="438EB876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防火牆規則應明確指定來源位址、目的位址與通訊協定，儘量避免設定為全部接受（</w:t>
            </w:r>
            <w:r w:rsidRPr="009D200E">
              <w:rPr>
                <w:rFonts w:hint="eastAsia"/>
                <w:sz w:val="24"/>
              </w:rPr>
              <w:t>Allow All</w:t>
            </w:r>
            <w:r w:rsidRPr="009D200E">
              <w:rPr>
                <w:rFonts w:hint="eastAsia"/>
                <w:sz w:val="24"/>
              </w:rPr>
              <w:t>）。</w:t>
            </w:r>
          </w:p>
          <w:p w14:paraId="554764AD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防火牆各網路區域之最後</w:t>
            </w:r>
            <w:proofErr w:type="gramStart"/>
            <w:r w:rsidRPr="009D200E">
              <w:rPr>
                <w:rFonts w:hint="eastAsia"/>
                <w:sz w:val="24"/>
              </w:rPr>
              <w:t>一</w:t>
            </w:r>
            <w:proofErr w:type="gramEnd"/>
            <w:r w:rsidRPr="009D200E">
              <w:rPr>
                <w:rFonts w:hint="eastAsia"/>
                <w:sz w:val="24"/>
              </w:rPr>
              <w:t>條規則，應設置為全部拒絕</w:t>
            </w:r>
            <w:r w:rsidRPr="009D200E">
              <w:rPr>
                <w:rFonts w:hint="eastAsia"/>
                <w:sz w:val="24"/>
              </w:rPr>
              <w:t>(Deny All)</w:t>
            </w:r>
            <w:r w:rsidRPr="009D200E">
              <w:rPr>
                <w:rFonts w:hint="eastAsia"/>
                <w:sz w:val="24"/>
              </w:rPr>
              <w:t>。</w:t>
            </w:r>
          </w:p>
          <w:p w14:paraId="2EEE2A93" w14:textId="77777777" w:rsidR="003645F3" w:rsidRPr="009D200E" w:rsidRDefault="003645F3" w:rsidP="003645F3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9D200E">
              <w:rPr>
                <w:rFonts w:cs="Arial"/>
                <w:sz w:val="24"/>
              </w:rPr>
              <w:t>管理規範</w:t>
            </w:r>
          </w:p>
          <w:p w14:paraId="01E40832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防火牆維護管理</w:t>
            </w:r>
          </w:p>
          <w:p w14:paraId="241B21E2" w14:textId="77777777" w:rsidR="003645F3" w:rsidRPr="009D200E" w:rsidRDefault="003645F3" w:rsidP="003645F3">
            <w:pPr>
              <w:tabs>
                <w:tab w:val="num" w:pos="1701"/>
              </w:tabs>
              <w:adjustRightInd w:val="0"/>
              <w:snapToGrid w:val="0"/>
              <w:spacing w:line="360" w:lineRule="auto"/>
              <w:ind w:leftChars="580" w:left="1624"/>
              <w:jc w:val="both"/>
              <w:rPr>
                <w:sz w:val="24"/>
              </w:rPr>
            </w:pPr>
            <w:r w:rsidRPr="009D200E">
              <w:rPr>
                <w:sz w:val="24"/>
              </w:rPr>
              <w:t>防火牆管理人員或被授權之維護人員連線至防火牆時，應限定其來源</w:t>
            </w:r>
            <w:r w:rsidRPr="009D200E">
              <w:rPr>
                <w:sz w:val="24"/>
              </w:rPr>
              <w:t>IP</w:t>
            </w:r>
            <w:r w:rsidRPr="009D200E">
              <w:rPr>
                <w:sz w:val="24"/>
              </w:rPr>
              <w:t>，並使用</w:t>
            </w:r>
            <w:r w:rsidRPr="009D200E">
              <w:rPr>
                <w:sz w:val="24"/>
              </w:rPr>
              <w:t>SSH</w:t>
            </w:r>
            <w:r w:rsidRPr="009D200E">
              <w:rPr>
                <w:sz w:val="24"/>
              </w:rPr>
              <w:t>、</w:t>
            </w:r>
            <w:r w:rsidRPr="009D200E">
              <w:rPr>
                <w:sz w:val="24"/>
              </w:rPr>
              <w:t>HTTPS</w:t>
            </w:r>
            <w:r w:rsidRPr="009D200E">
              <w:rPr>
                <w:sz w:val="24"/>
              </w:rPr>
              <w:t>通信協定，或透過特定管理軟體登入。</w:t>
            </w:r>
          </w:p>
          <w:p w14:paraId="3FEFAC07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sz w:val="24"/>
              </w:rPr>
              <w:t>防火牆之</w:t>
            </w:r>
            <w:r w:rsidRPr="009D200E">
              <w:rPr>
                <w:rFonts w:hint="eastAsia"/>
                <w:sz w:val="24"/>
              </w:rPr>
              <w:t>變更管理</w:t>
            </w:r>
          </w:p>
          <w:p w14:paraId="68A7599D" w14:textId="09139338" w:rsidR="003645F3" w:rsidRPr="00254125" w:rsidRDefault="003645F3" w:rsidP="003645F3">
            <w:pPr>
              <w:tabs>
                <w:tab w:val="num" w:pos="1701"/>
              </w:tabs>
              <w:adjustRightInd w:val="0"/>
              <w:snapToGrid w:val="0"/>
              <w:spacing w:line="360" w:lineRule="auto"/>
              <w:ind w:leftChars="580" w:left="1624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重要網路通訊設備之組態檔及</w:t>
            </w:r>
            <w:r w:rsidRPr="00254125">
              <w:rPr>
                <w:rFonts w:hint="eastAsia"/>
                <w:sz w:val="24"/>
              </w:rPr>
              <w:t>軟、硬體異動時，應由網路管理人員填寫「</w:t>
            </w:r>
            <w:r w:rsidR="00D81237">
              <w:rPr>
                <w:sz w:val="24"/>
              </w:rPr>
              <w:t xml:space="preserve">4-42-07-03 </w:t>
            </w:r>
            <w:r w:rsidR="00D81237">
              <w:rPr>
                <w:sz w:val="24"/>
              </w:rPr>
              <w:t>資訊服務申請單</w:t>
            </w:r>
            <w:r w:rsidRPr="00254125">
              <w:rPr>
                <w:rFonts w:hint="eastAsia"/>
                <w:sz w:val="24"/>
              </w:rPr>
              <w:t>」，奉核可後執行變更</w:t>
            </w:r>
            <w:r w:rsidRPr="00254125">
              <w:rPr>
                <w:sz w:val="24"/>
              </w:rPr>
              <w:t>。</w:t>
            </w:r>
          </w:p>
          <w:p w14:paraId="7725CA67" w14:textId="77777777" w:rsidR="003645F3" w:rsidRPr="00254125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254125">
              <w:rPr>
                <w:sz w:val="24"/>
              </w:rPr>
              <w:t>防火牆規則之</w:t>
            </w:r>
            <w:r w:rsidRPr="00254125">
              <w:rPr>
                <w:rFonts w:hint="eastAsia"/>
                <w:sz w:val="24"/>
              </w:rPr>
              <w:t>變更</w:t>
            </w:r>
            <w:r w:rsidRPr="00254125">
              <w:rPr>
                <w:sz w:val="24"/>
              </w:rPr>
              <w:t>控制</w:t>
            </w:r>
          </w:p>
          <w:p w14:paraId="7FD2C09C" w14:textId="535BF002" w:rsidR="003645F3" w:rsidRPr="009D200E" w:rsidRDefault="003645F3" w:rsidP="003645F3">
            <w:pPr>
              <w:tabs>
                <w:tab w:val="num" w:pos="1701"/>
              </w:tabs>
              <w:adjustRightInd w:val="0"/>
              <w:snapToGrid w:val="0"/>
              <w:spacing w:line="360" w:lineRule="auto"/>
              <w:ind w:leftChars="580" w:left="1624"/>
              <w:jc w:val="both"/>
              <w:rPr>
                <w:sz w:val="24"/>
              </w:rPr>
            </w:pPr>
            <w:r w:rsidRPr="00254125">
              <w:rPr>
                <w:rFonts w:hint="eastAsia"/>
                <w:sz w:val="24"/>
              </w:rPr>
              <w:t>除行政院國家資通安全會報或技服中心提供之日常變更外，防火牆</w:t>
            </w:r>
            <w:r w:rsidRPr="00254125">
              <w:rPr>
                <w:sz w:val="24"/>
              </w:rPr>
              <w:t>規則</w:t>
            </w:r>
            <w:r w:rsidRPr="00254125">
              <w:rPr>
                <w:rFonts w:hint="eastAsia"/>
                <w:sz w:val="24"/>
              </w:rPr>
              <w:t>之</w:t>
            </w:r>
            <w:r w:rsidRPr="00254125">
              <w:rPr>
                <w:sz w:val="24"/>
              </w:rPr>
              <w:t>建立或</w:t>
            </w:r>
            <w:r w:rsidRPr="00254125">
              <w:rPr>
                <w:rFonts w:hint="eastAsia"/>
                <w:sz w:val="24"/>
              </w:rPr>
              <w:t>變</w:t>
            </w:r>
            <w:r w:rsidRPr="00254125">
              <w:rPr>
                <w:sz w:val="24"/>
              </w:rPr>
              <w:t>更</w:t>
            </w:r>
            <w:r w:rsidRPr="00254125">
              <w:rPr>
                <w:rFonts w:hint="eastAsia"/>
                <w:sz w:val="24"/>
              </w:rPr>
              <w:t>，</w:t>
            </w:r>
            <w:r w:rsidRPr="00254125">
              <w:rPr>
                <w:sz w:val="24"/>
              </w:rPr>
              <w:t>應</w:t>
            </w:r>
            <w:r w:rsidRPr="00254125">
              <w:rPr>
                <w:rFonts w:hint="eastAsia"/>
                <w:sz w:val="24"/>
              </w:rPr>
              <w:t>先由連線需求申請人</w:t>
            </w:r>
            <w:r w:rsidRPr="00254125">
              <w:rPr>
                <w:sz w:val="24"/>
              </w:rPr>
              <w:t>填</w:t>
            </w:r>
            <w:r w:rsidRPr="00254125">
              <w:rPr>
                <w:rFonts w:hint="eastAsia"/>
                <w:sz w:val="24"/>
              </w:rPr>
              <w:t>寫</w:t>
            </w:r>
            <w:r w:rsidRPr="00254125">
              <w:rPr>
                <w:sz w:val="24"/>
              </w:rPr>
              <w:t>「</w:t>
            </w:r>
            <w:r w:rsidR="00D81237">
              <w:rPr>
                <w:sz w:val="24"/>
              </w:rPr>
              <w:t xml:space="preserve">4-42-07-03 </w:t>
            </w:r>
            <w:r w:rsidR="00D81237">
              <w:rPr>
                <w:sz w:val="24"/>
              </w:rPr>
              <w:t>資訊服務申請單</w:t>
            </w:r>
            <w:r w:rsidRPr="00254125">
              <w:rPr>
                <w:sz w:val="24"/>
              </w:rPr>
              <w:t>」，經</w:t>
            </w:r>
            <w:r w:rsidRPr="00254125">
              <w:rPr>
                <w:rFonts w:hint="eastAsia"/>
                <w:sz w:val="24"/>
              </w:rPr>
              <w:t>權責主管</w:t>
            </w:r>
            <w:r w:rsidRPr="00254125">
              <w:rPr>
                <w:sz w:val="24"/>
              </w:rPr>
              <w:t>核可</w:t>
            </w:r>
            <w:r w:rsidRPr="009D200E">
              <w:rPr>
                <w:sz w:val="24"/>
              </w:rPr>
              <w:t>後</w:t>
            </w:r>
            <w:r w:rsidRPr="009D200E">
              <w:rPr>
                <w:rFonts w:hint="eastAsia"/>
                <w:sz w:val="24"/>
              </w:rPr>
              <w:t>，</w:t>
            </w:r>
            <w:r w:rsidRPr="009D200E">
              <w:rPr>
                <w:sz w:val="24"/>
              </w:rPr>
              <w:t>方可</w:t>
            </w:r>
            <w:r w:rsidRPr="009D200E">
              <w:rPr>
                <w:rFonts w:hint="eastAsia"/>
                <w:sz w:val="24"/>
              </w:rPr>
              <w:t>由防火牆管理人員</w:t>
            </w:r>
            <w:r w:rsidRPr="009D200E">
              <w:rPr>
                <w:sz w:val="24"/>
              </w:rPr>
              <w:t>執行</w:t>
            </w:r>
            <w:r w:rsidRPr="009D200E">
              <w:rPr>
                <w:rFonts w:hint="eastAsia"/>
                <w:sz w:val="24"/>
              </w:rPr>
              <w:t>。若為緊急變更，可於事後</w:t>
            </w:r>
            <w:r w:rsidRPr="009D200E">
              <w:rPr>
                <w:rFonts w:hint="eastAsia"/>
                <w:sz w:val="24"/>
              </w:rPr>
              <w:t>3</w:t>
            </w:r>
            <w:r w:rsidRPr="009D200E">
              <w:rPr>
                <w:rFonts w:hint="eastAsia"/>
                <w:sz w:val="24"/>
              </w:rPr>
              <w:t>個工作天內補提申請。</w:t>
            </w:r>
          </w:p>
          <w:p w14:paraId="53340FCA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sz w:val="24"/>
              </w:rPr>
              <w:t>定期審查規則</w:t>
            </w:r>
          </w:p>
          <w:p w14:paraId="0F4EA09D" w14:textId="77777777" w:rsidR="003645F3" w:rsidRPr="009D200E" w:rsidRDefault="003645F3" w:rsidP="003645F3">
            <w:pPr>
              <w:tabs>
                <w:tab w:val="num" w:pos="1701"/>
              </w:tabs>
              <w:adjustRightInd w:val="0"/>
              <w:snapToGrid w:val="0"/>
              <w:spacing w:line="360" w:lineRule="auto"/>
              <w:ind w:leftChars="580" w:left="1624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應至少每年</w:t>
            </w:r>
            <w:r w:rsidRPr="009D200E">
              <w:rPr>
                <w:rFonts w:hint="eastAsia"/>
                <w:sz w:val="24"/>
              </w:rPr>
              <w:t>1</w:t>
            </w:r>
            <w:r w:rsidRPr="009D200E">
              <w:rPr>
                <w:rFonts w:hint="eastAsia"/>
                <w:sz w:val="24"/>
              </w:rPr>
              <w:t>次檢討與調整防火牆規則及系統設定，以提升防火牆安全與效能</w:t>
            </w:r>
            <w:r w:rsidRPr="009D200E">
              <w:rPr>
                <w:rFonts w:ascii="標楷體" w:hAnsi="標楷體" w:hint="eastAsia"/>
                <w:sz w:val="24"/>
              </w:rPr>
              <w:t>，</w:t>
            </w:r>
            <w:r w:rsidRPr="009D200E">
              <w:rPr>
                <w:rFonts w:hint="eastAsia"/>
                <w:sz w:val="24"/>
              </w:rPr>
              <w:t>防火牆規則審查應留下紀錄備查。</w:t>
            </w:r>
          </w:p>
          <w:p w14:paraId="56744D8C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sz w:val="24"/>
              </w:rPr>
              <w:t>定期備份</w:t>
            </w:r>
          </w:p>
          <w:p w14:paraId="46CFDBA3" w14:textId="77777777" w:rsidR="003645F3" w:rsidRPr="009D200E" w:rsidRDefault="003645F3" w:rsidP="003645F3">
            <w:pPr>
              <w:tabs>
                <w:tab w:val="num" w:pos="1701"/>
              </w:tabs>
              <w:adjustRightInd w:val="0"/>
              <w:snapToGrid w:val="0"/>
              <w:spacing w:line="360" w:lineRule="auto"/>
              <w:ind w:leftChars="580" w:left="1624"/>
              <w:jc w:val="both"/>
              <w:rPr>
                <w:sz w:val="24"/>
              </w:rPr>
            </w:pPr>
            <w:r w:rsidRPr="009D200E">
              <w:rPr>
                <w:sz w:val="24"/>
              </w:rPr>
              <w:lastRenderedPageBreak/>
              <w:t>防火牆設定及規則應</w:t>
            </w:r>
            <w:r w:rsidRPr="009D200E">
              <w:rPr>
                <w:rFonts w:hint="eastAsia"/>
                <w:sz w:val="24"/>
              </w:rPr>
              <w:t>予備份，且</w:t>
            </w:r>
            <w:r w:rsidRPr="009D200E">
              <w:rPr>
                <w:sz w:val="24"/>
              </w:rPr>
              <w:t>至少</w:t>
            </w:r>
            <w:r w:rsidRPr="009D200E">
              <w:rPr>
                <w:rFonts w:hint="eastAsia"/>
                <w:sz w:val="24"/>
              </w:rPr>
              <w:t>需</w:t>
            </w:r>
            <w:r w:rsidRPr="009D200E">
              <w:rPr>
                <w:sz w:val="24"/>
              </w:rPr>
              <w:t>保留</w:t>
            </w:r>
            <w:r w:rsidRPr="009D200E">
              <w:rPr>
                <w:rFonts w:hint="eastAsia"/>
                <w:sz w:val="24"/>
              </w:rPr>
              <w:t>前</w:t>
            </w:r>
            <w:r w:rsidRPr="009D200E">
              <w:rPr>
                <w:rFonts w:hint="eastAsia"/>
                <w:sz w:val="24"/>
              </w:rPr>
              <w:t>2</w:t>
            </w:r>
            <w:r w:rsidRPr="009D200E">
              <w:rPr>
                <w:rFonts w:hint="eastAsia"/>
                <w:sz w:val="24"/>
              </w:rPr>
              <w:t>次之</w:t>
            </w:r>
            <w:r w:rsidRPr="009D200E">
              <w:rPr>
                <w:sz w:val="24"/>
              </w:rPr>
              <w:t>設定及規則。</w:t>
            </w:r>
          </w:p>
          <w:p w14:paraId="2F29C5A5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sz w:val="24"/>
              </w:rPr>
              <w:t>修正程式</w:t>
            </w:r>
            <w:r w:rsidRPr="009D200E">
              <w:rPr>
                <w:rFonts w:hint="eastAsia"/>
                <w:sz w:val="24"/>
              </w:rPr>
              <w:t>之</w:t>
            </w:r>
            <w:r w:rsidRPr="009D200E">
              <w:rPr>
                <w:sz w:val="24"/>
              </w:rPr>
              <w:t>更新</w:t>
            </w:r>
          </w:p>
          <w:p w14:paraId="70902514" w14:textId="77777777" w:rsidR="003645F3" w:rsidRPr="009D200E" w:rsidRDefault="003645F3" w:rsidP="003645F3">
            <w:pPr>
              <w:tabs>
                <w:tab w:val="num" w:pos="1701"/>
              </w:tabs>
              <w:adjustRightInd w:val="0"/>
              <w:snapToGrid w:val="0"/>
              <w:spacing w:line="360" w:lineRule="auto"/>
              <w:ind w:leftChars="580" w:left="1624"/>
              <w:jc w:val="both"/>
              <w:rPr>
                <w:sz w:val="24"/>
              </w:rPr>
            </w:pPr>
            <w:r w:rsidRPr="009D200E">
              <w:rPr>
                <w:sz w:val="24"/>
              </w:rPr>
              <w:t>更新防火牆修正程式</w:t>
            </w:r>
            <w:r w:rsidRPr="009D200E">
              <w:rPr>
                <w:rFonts w:hint="eastAsia"/>
                <w:sz w:val="24"/>
              </w:rPr>
              <w:t>(</w:t>
            </w:r>
            <w:r w:rsidRPr="009D200E">
              <w:rPr>
                <w:rFonts w:hint="eastAsia"/>
                <w:sz w:val="24"/>
              </w:rPr>
              <w:t>韌體</w:t>
            </w:r>
            <w:r w:rsidRPr="009D200E">
              <w:rPr>
                <w:rFonts w:hint="eastAsia"/>
                <w:sz w:val="24"/>
              </w:rPr>
              <w:t>)</w:t>
            </w:r>
            <w:r w:rsidRPr="009D200E">
              <w:rPr>
                <w:rFonts w:hint="eastAsia"/>
                <w:sz w:val="24"/>
              </w:rPr>
              <w:t>應先</w:t>
            </w:r>
            <w:r w:rsidRPr="009D200E">
              <w:rPr>
                <w:sz w:val="24"/>
              </w:rPr>
              <w:t>評估</w:t>
            </w:r>
            <w:r w:rsidRPr="009D200E">
              <w:rPr>
                <w:rFonts w:hint="eastAsia"/>
                <w:sz w:val="24"/>
              </w:rPr>
              <w:t>其風險及必要性</w:t>
            </w:r>
            <w:r w:rsidRPr="009D200E">
              <w:rPr>
                <w:sz w:val="24"/>
              </w:rPr>
              <w:t>。</w:t>
            </w:r>
          </w:p>
          <w:p w14:paraId="64EB5DCF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622" w:hanging="771"/>
              <w:jc w:val="both"/>
              <w:rPr>
                <w:sz w:val="24"/>
              </w:rPr>
            </w:pPr>
            <w:r w:rsidRPr="009D200E">
              <w:rPr>
                <w:sz w:val="24"/>
              </w:rPr>
              <w:t>帳號密碼</w:t>
            </w:r>
            <w:r w:rsidRPr="009D200E">
              <w:rPr>
                <w:rFonts w:hint="eastAsia"/>
                <w:sz w:val="24"/>
              </w:rPr>
              <w:t>管理</w:t>
            </w:r>
          </w:p>
          <w:p w14:paraId="347ABD9E" w14:textId="77777777" w:rsidR="003645F3" w:rsidRPr="009D200E" w:rsidRDefault="003645F3" w:rsidP="003645F3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防火牆</w:t>
            </w:r>
            <w:r w:rsidRPr="009D200E">
              <w:rPr>
                <w:sz w:val="24"/>
              </w:rPr>
              <w:t>管理人員</w:t>
            </w:r>
            <w:r w:rsidRPr="009D200E">
              <w:rPr>
                <w:rFonts w:hint="eastAsia"/>
                <w:sz w:val="24"/>
              </w:rPr>
              <w:t>之帳號</w:t>
            </w:r>
            <w:r w:rsidRPr="009D200E">
              <w:rPr>
                <w:sz w:val="24"/>
              </w:rPr>
              <w:t>應限制</w:t>
            </w:r>
            <w:r w:rsidRPr="009D200E">
              <w:rPr>
                <w:rFonts w:hint="eastAsia"/>
                <w:sz w:val="24"/>
              </w:rPr>
              <w:t>必要之</w:t>
            </w:r>
            <w:r w:rsidRPr="009D200E">
              <w:rPr>
                <w:sz w:val="24"/>
              </w:rPr>
              <w:t>人</w:t>
            </w:r>
            <w:r w:rsidRPr="009D200E">
              <w:rPr>
                <w:rFonts w:hint="eastAsia"/>
                <w:sz w:val="24"/>
              </w:rPr>
              <w:t>員使用。</w:t>
            </w:r>
          </w:p>
          <w:p w14:paraId="63C9340F" w14:textId="77777777" w:rsidR="003645F3" w:rsidRPr="009D200E" w:rsidRDefault="003645F3" w:rsidP="003645F3">
            <w:pPr>
              <w:numPr>
                <w:ilvl w:val="3"/>
                <w:numId w:val="1"/>
              </w:numPr>
              <w:tabs>
                <w:tab w:val="num" w:pos="1620"/>
                <w:tab w:val="num" w:pos="255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2551" w:hanging="992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防火牆之</w:t>
            </w:r>
            <w:r w:rsidRPr="009D200E">
              <w:rPr>
                <w:sz w:val="24"/>
              </w:rPr>
              <w:t>密碼至少</w:t>
            </w:r>
            <w:r w:rsidRPr="00254125">
              <w:rPr>
                <w:rFonts w:hint="eastAsia"/>
                <w:sz w:val="24"/>
              </w:rPr>
              <w:t>3</w:t>
            </w:r>
            <w:r w:rsidRPr="009D200E">
              <w:rPr>
                <w:rFonts w:hint="eastAsia"/>
                <w:sz w:val="24"/>
              </w:rPr>
              <w:t>個月</w:t>
            </w:r>
            <w:r w:rsidRPr="009D200E">
              <w:rPr>
                <w:sz w:val="24"/>
              </w:rPr>
              <w:t>變更</w:t>
            </w:r>
            <w:r w:rsidRPr="009D200E">
              <w:rPr>
                <w:rFonts w:hint="eastAsia"/>
                <w:sz w:val="24"/>
              </w:rPr>
              <w:t>一次</w:t>
            </w:r>
            <w:r w:rsidRPr="009D200E">
              <w:rPr>
                <w:sz w:val="24"/>
              </w:rPr>
              <w:t>。</w:t>
            </w:r>
          </w:p>
          <w:p w14:paraId="38DEFF3D" w14:textId="77777777" w:rsidR="003645F3" w:rsidRPr="009D200E" w:rsidRDefault="003645F3" w:rsidP="003645F3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cs="Arial"/>
                <w:sz w:val="24"/>
              </w:rPr>
            </w:pPr>
            <w:r w:rsidRPr="009D200E">
              <w:rPr>
                <w:rFonts w:cs="Arial" w:hint="eastAsia"/>
                <w:sz w:val="24"/>
              </w:rPr>
              <w:t>日誌</w:t>
            </w:r>
            <w:r w:rsidRPr="009D200E">
              <w:rPr>
                <w:rFonts w:cs="Arial"/>
                <w:sz w:val="24"/>
              </w:rPr>
              <w:t>檔之匯出與保存</w:t>
            </w:r>
          </w:p>
          <w:p w14:paraId="5DF28E31" w14:textId="77777777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1622" w:hanging="771"/>
              <w:jc w:val="both"/>
              <w:rPr>
                <w:sz w:val="24"/>
              </w:rPr>
            </w:pPr>
            <w:r w:rsidRPr="009D200E">
              <w:rPr>
                <w:sz w:val="24"/>
              </w:rPr>
              <w:t>防火牆</w:t>
            </w:r>
            <w:r w:rsidRPr="009D200E">
              <w:rPr>
                <w:rFonts w:hint="eastAsia"/>
                <w:sz w:val="24"/>
              </w:rPr>
              <w:t>之日誌檔</w:t>
            </w:r>
            <w:r w:rsidRPr="009D200E">
              <w:rPr>
                <w:sz w:val="24"/>
              </w:rPr>
              <w:t>應定期匯出存放及備份並保留</w:t>
            </w:r>
            <w:r w:rsidRPr="009D200E">
              <w:rPr>
                <w:rFonts w:hint="eastAsia"/>
                <w:sz w:val="24"/>
              </w:rPr>
              <w:t>6</w:t>
            </w:r>
            <w:r w:rsidRPr="009D200E">
              <w:rPr>
                <w:rFonts w:hint="eastAsia"/>
                <w:sz w:val="24"/>
              </w:rPr>
              <w:t>個月</w:t>
            </w:r>
            <w:r w:rsidRPr="009D200E">
              <w:rPr>
                <w:sz w:val="24"/>
              </w:rPr>
              <w:t>，以利日後異常追蹤使用。</w:t>
            </w:r>
          </w:p>
          <w:p w14:paraId="3D45CF22" w14:textId="1E2593FE" w:rsidR="003645F3" w:rsidRPr="009D200E" w:rsidRDefault="003645F3" w:rsidP="003645F3">
            <w:pPr>
              <w:numPr>
                <w:ilvl w:val="2"/>
                <w:numId w:val="1"/>
              </w:numPr>
              <w:tabs>
                <w:tab w:val="clear" w:pos="1418"/>
                <w:tab w:val="num" w:pos="162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1622" w:hanging="771"/>
              <w:jc w:val="both"/>
              <w:rPr>
                <w:sz w:val="24"/>
              </w:rPr>
            </w:pPr>
            <w:r w:rsidRPr="009D200E">
              <w:rPr>
                <w:rFonts w:hint="eastAsia"/>
                <w:sz w:val="24"/>
              </w:rPr>
              <w:t>除權責人員外，如需調閱檢視防火牆日誌，應透過正式公文來函或依照「</w:t>
            </w:r>
            <w:r w:rsidR="00D81237" w:rsidRPr="00D81237">
              <w:rPr>
                <w:sz w:val="24"/>
              </w:rPr>
              <w:t xml:space="preserve">2-42-02 </w:t>
            </w:r>
            <w:r w:rsidR="00D81237" w:rsidRPr="00D81237">
              <w:rPr>
                <w:sz w:val="24"/>
              </w:rPr>
              <w:t>文件管理程序書</w:t>
            </w:r>
            <w:r w:rsidRPr="009D200E">
              <w:rPr>
                <w:rFonts w:hint="eastAsia"/>
                <w:sz w:val="24"/>
              </w:rPr>
              <w:t>」之紀錄管制填寫「</w:t>
            </w:r>
            <w:r w:rsidR="00D81237">
              <w:rPr>
                <w:sz w:val="24"/>
              </w:rPr>
              <w:t xml:space="preserve">4-42-02-02 </w:t>
            </w:r>
            <w:r w:rsidR="00D81237">
              <w:rPr>
                <w:sz w:val="24"/>
              </w:rPr>
              <w:t>文件調閱申請單</w:t>
            </w:r>
            <w:r w:rsidRPr="009D200E">
              <w:rPr>
                <w:rFonts w:hint="eastAsia"/>
                <w:sz w:val="24"/>
              </w:rPr>
              <w:t>」，經權責主管同意後，由防火牆管理人員協助辦理。</w:t>
            </w:r>
          </w:p>
          <w:p w14:paraId="3A282351" w14:textId="77777777" w:rsidR="003645F3" w:rsidRPr="00053AEF" w:rsidRDefault="003645F3" w:rsidP="003645F3">
            <w:pPr>
              <w:pStyle w:val="1"/>
              <w:tabs>
                <w:tab w:val="clear" w:pos="425"/>
                <w:tab w:val="num" w:pos="360"/>
              </w:tabs>
              <w:kinsoku w:val="0"/>
              <w:overflowPunct w:val="0"/>
              <w:autoSpaceDE w:val="0"/>
              <w:autoSpaceDN w:val="0"/>
              <w:spacing w:line="240" w:lineRule="atLeast"/>
              <w:ind w:left="357" w:hanging="357"/>
              <w:jc w:val="both"/>
            </w:pPr>
            <w:bookmarkStart w:id="24" w:name="_Toc120327891"/>
            <w:bookmarkStart w:id="25" w:name="_Toc400547580"/>
            <w:r w:rsidRPr="000A196D">
              <w:t>相關文件</w:t>
            </w:r>
            <w:bookmarkEnd w:id="24"/>
            <w:bookmarkEnd w:id="25"/>
          </w:p>
          <w:p w14:paraId="30DFBDB5" w14:textId="54A84D20" w:rsidR="003645F3" w:rsidRDefault="00D81237" w:rsidP="003645F3">
            <w:pPr>
              <w:numPr>
                <w:ilvl w:val="1"/>
                <w:numId w:val="2"/>
              </w:numPr>
              <w:tabs>
                <w:tab w:val="clear" w:pos="992"/>
                <w:tab w:val="num" w:pos="90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4"/>
              </w:rPr>
            </w:pPr>
            <w:r w:rsidRPr="00D81237">
              <w:rPr>
                <w:sz w:val="24"/>
              </w:rPr>
              <w:t xml:space="preserve">2-42-02 </w:t>
            </w:r>
            <w:r w:rsidRPr="00D81237">
              <w:rPr>
                <w:sz w:val="24"/>
              </w:rPr>
              <w:t>文件管理程序書</w:t>
            </w:r>
            <w:r w:rsidR="003645F3">
              <w:rPr>
                <w:rFonts w:hint="eastAsia"/>
                <w:sz w:val="24"/>
              </w:rPr>
              <w:t>。</w:t>
            </w:r>
          </w:p>
          <w:p w14:paraId="127D9615" w14:textId="06667B26" w:rsidR="003645F3" w:rsidRPr="00815BA1" w:rsidRDefault="00D81237" w:rsidP="003645F3">
            <w:pPr>
              <w:numPr>
                <w:ilvl w:val="1"/>
                <w:numId w:val="2"/>
              </w:numPr>
              <w:tabs>
                <w:tab w:val="clear" w:pos="992"/>
                <w:tab w:val="num" w:pos="90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4-42-02-02 </w:t>
            </w:r>
            <w:r>
              <w:rPr>
                <w:sz w:val="24"/>
              </w:rPr>
              <w:t>文件調閱申請單</w:t>
            </w:r>
            <w:r w:rsidR="003645F3">
              <w:rPr>
                <w:rFonts w:hint="eastAsia"/>
                <w:sz w:val="24"/>
              </w:rPr>
              <w:t>。</w:t>
            </w:r>
          </w:p>
          <w:p w14:paraId="76F3687C" w14:textId="31862B61" w:rsidR="003645F3" w:rsidRPr="00624D17" w:rsidRDefault="00D81237" w:rsidP="003645F3">
            <w:pPr>
              <w:numPr>
                <w:ilvl w:val="1"/>
                <w:numId w:val="2"/>
              </w:numPr>
              <w:tabs>
                <w:tab w:val="clear" w:pos="992"/>
                <w:tab w:val="num" w:pos="90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4-42-07-03 </w:t>
            </w:r>
            <w:r>
              <w:rPr>
                <w:sz w:val="24"/>
              </w:rPr>
              <w:t>資訊服務申請單</w:t>
            </w:r>
            <w:r w:rsidR="003645F3" w:rsidRPr="00624D17">
              <w:rPr>
                <w:rFonts w:hint="eastAsia"/>
                <w:sz w:val="24"/>
              </w:rPr>
              <w:t>。</w:t>
            </w:r>
          </w:p>
          <w:p w14:paraId="122D67BA" w14:textId="77777777" w:rsidR="003645F3" w:rsidRDefault="003645F3" w:rsidP="00BB3D1C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sz w:val="36"/>
                <w:szCs w:val="36"/>
              </w:rPr>
            </w:pPr>
          </w:p>
        </w:tc>
      </w:tr>
    </w:tbl>
    <w:p w14:paraId="2723349D" w14:textId="77777777" w:rsidR="00BB3D1C" w:rsidRPr="000A196D" w:rsidRDefault="00BB3D1C" w:rsidP="00BB3D1C">
      <w:pPr>
        <w:kinsoku w:val="0"/>
        <w:overflowPunct w:val="0"/>
        <w:autoSpaceDE w:val="0"/>
        <w:autoSpaceDN w:val="0"/>
        <w:spacing w:line="360" w:lineRule="auto"/>
        <w:sectPr w:rsidR="00BB3D1C" w:rsidRPr="000A196D" w:rsidSect="0074499F">
          <w:headerReference w:type="even" r:id="rId11"/>
          <w:headerReference w:type="default" r:id="rId12"/>
          <w:headerReference w:type="first" r:id="rId13"/>
          <w:pgSz w:w="11906" w:h="16838" w:code="9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7E036C5E" w14:textId="77777777" w:rsidR="003645F3" w:rsidRPr="00624D17" w:rsidRDefault="003645F3" w:rsidP="003645F3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sz w:val="24"/>
        </w:rPr>
      </w:pPr>
    </w:p>
    <w:sectPr w:rsidR="003645F3" w:rsidRPr="00624D17" w:rsidSect="0074499F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5F1F" w14:textId="77777777" w:rsidR="00BF3853" w:rsidRDefault="00BF3853" w:rsidP="003F08BF">
      <w:r>
        <w:separator/>
      </w:r>
    </w:p>
  </w:endnote>
  <w:endnote w:type="continuationSeparator" w:id="0">
    <w:p w14:paraId="278A2243" w14:textId="77777777" w:rsidR="00BF3853" w:rsidRDefault="00BF3853" w:rsidP="003F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BF85" w14:textId="225C1657" w:rsidR="00864CC0" w:rsidRPr="00BE394D" w:rsidRDefault="00864CC0" w:rsidP="003645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0EDA" w14:textId="77777777" w:rsidR="00BF3853" w:rsidRDefault="00BF3853" w:rsidP="003F08BF">
      <w:r>
        <w:separator/>
      </w:r>
    </w:p>
  </w:footnote>
  <w:footnote w:type="continuationSeparator" w:id="0">
    <w:p w14:paraId="539A1EDB" w14:textId="77777777" w:rsidR="00BF3853" w:rsidRDefault="00BF3853" w:rsidP="003F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C4D5" w14:textId="134B01FD" w:rsidR="009C5D9A" w:rsidRDefault="00000000">
    <w:pPr>
      <w:pStyle w:val="a8"/>
    </w:pPr>
    <w:r>
      <w:rPr>
        <w:noProof/>
      </w:rPr>
      <w:pict w14:anchorId="3F97F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865600" o:spid="_x0000_s1037" type="#_x0000_t75" style="position:absolute;margin-left:0;margin-top:0;width:481.75pt;height:101.4pt;z-index:-251643904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CFC4" w14:textId="77777777" w:rsidR="003645F3" w:rsidRDefault="003645F3" w:rsidP="003645F3">
    <w:pPr>
      <w:pStyle w:val="af"/>
    </w:pPr>
    <w:r>
      <w:rPr>
        <w:rFonts w:hint="eastAsia"/>
      </w:rPr>
      <w:t>達和環保服務股份有限公司</w:t>
    </w:r>
  </w:p>
  <w:p w14:paraId="33328AFD" w14:textId="77777777" w:rsidR="003645F3" w:rsidRDefault="003645F3" w:rsidP="003645F3"/>
  <w:p w14:paraId="350ADE42" w14:textId="77777777" w:rsidR="003645F3" w:rsidRDefault="003645F3" w:rsidP="003645F3"/>
  <w:tbl>
    <w:tblPr>
      <w:tblW w:w="94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54"/>
      <w:gridCol w:w="5557"/>
      <w:gridCol w:w="1307"/>
      <w:gridCol w:w="1447"/>
    </w:tblGrid>
    <w:tr w:rsidR="003645F3" w14:paraId="0080B8C2" w14:textId="77777777" w:rsidTr="003645F3">
      <w:trPr>
        <w:trHeight w:val="567"/>
        <w:jc w:val="center"/>
      </w:trPr>
      <w:tc>
        <w:tcPr>
          <w:tcW w:w="1154" w:type="dxa"/>
        </w:tcPr>
        <w:p w14:paraId="7CFD555A" w14:textId="77777777" w:rsidR="003645F3" w:rsidRPr="00CA672B" w:rsidRDefault="003645F3" w:rsidP="003645F3">
          <w:pPr>
            <w:pStyle w:val="12pt"/>
          </w:pP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類別</w:t>
          </w:r>
        </w:p>
      </w:tc>
      <w:tc>
        <w:tcPr>
          <w:tcW w:w="5557" w:type="dxa"/>
          <w:vMerge w:val="restart"/>
        </w:tcPr>
        <w:p w14:paraId="1DC0538F" w14:textId="77777777" w:rsidR="003645F3" w:rsidRDefault="003645F3" w:rsidP="003645F3">
          <w:pPr>
            <w:pStyle w:val="af"/>
            <w:widowControl w:val="0"/>
          </w:pPr>
        </w:p>
        <w:p w14:paraId="76526425" w14:textId="7933ED95" w:rsidR="003645F3" w:rsidRPr="0053140E" w:rsidRDefault="003645F3" w:rsidP="003645F3">
          <w:pPr>
            <w:pStyle w:val="af"/>
          </w:pPr>
          <w:r>
            <w:rPr>
              <w:rFonts w:hint="eastAsia"/>
            </w:rPr>
            <w:t>防火牆管理作業說明書</w:t>
          </w:r>
        </w:p>
      </w:tc>
      <w:tc>
        <w:tcPr>
          <w:tcW w:w="1307" w:type="dxa"/>
          <w:shd w:val="clear" w:color="auto" w:fill="auto"/>
        </w:tcPr>
        <w:p w14:paraId="51D8DF6B" w14:textId="77777777" w:rsidR="003645F3" w:rsidRDefault="003645F3" w:rsidP="003645F3">
          <w:pPr>
            <w:pStyle w:val="12pt"/>
          </w:pP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文件編號</w:t>
          </w:r>
          <w:r>
            <w:rPr>
              <w:rFonts w:hint="eastAsia"/>
            </w:rPr>
            <w:t xml:space="preserve"> </w:t>
          </w:r>
        </w:p>
      </w:tc>
      <w:tc>
        <w:tcPr>
          <w:tcW w:w="1447" w:type="dxa"/>
          <w:shd w:val="clear" w:color="auto" w:fill="auto"/>
        </w:tcPr>
        <w:p w14:paraId="07FFEF01" w14:textId="5639B455" w:rsidR="003645F3" w:rsidRDefault="00D81237" w:rsidP="003645F3">
          <w:pPr>
            <w:pStyle w:val="12pt0"/>
          </w:pPr>
          <w:r>
            <w:rPr>
              <w:rFonts w:hint="eastAsia"/>
            </w:rPr>
            <w:t>3</w:t>
          </w:r>
          <w:r w:rsidR="003645F3">
            <w:rPr>
              <w:rFonts w:hint="eastAsia"/>
            </w:rPr>
            <w:t>-</w:t>
          </w:r>
          <w:r w:rsidR="003645F3">
            <w:t>4</w:t>
          </w:r>
          <w:r>
            <w:t>2</w:t>
          </w:r>
          <w:r w:rsidR="003645F3">
            <w:t>-</w:t>
          </w:r>
          <w:r>
            <w:t>05</w:t>
          </w:r>
          <w:r w:rsidR="003645F3">
            <w:rPr>
              <w:rFonts w:hint="eastAsia"/>
            </w:rPr>
            <w:t xml:space="preserve">  </w:t>
          </w:r>
        </w:p>
      </w:tc>
    </w:tr>
    <w:tr w:rsidR="003645F3" w14:paraId="4424B385" w14:textId="77777777" w:rsidTr="003645F3">
      <w:trPr>
        <w:trHeight w:val="567"/>
        <w:jc w:val="center"/>
      </w:trPr>
      <w:tc>
        <w:tcPr>
          <w:tcW w:w="1154" w:type="dxa"/>
        </w:tcPr>
        <w:p w14:paraId="653C9136" w14:textId="77777777" w:rsidR="003645F3" w:rsidRDefault="003645F3" w:rsidP="003645F3">
          <w:pPr>
            <w:pStyle w:val="12pt"/>
          </w:pP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程序書</w:t>
          </w:r>
        </w:p>
      </w:tc>
      <w:tc>
        <w:tcPr>
          <w:tcW w:w="5557" w:type="dxa"/>
          <w:vMerge/>
        </w:tcPr>
        <w:p w14:paraId="5F9BC14C" w14:textId="77777777" w:rsidR="003645F3" w:rsidRDefault="003645F3" w:rsidP="003645F3"/>
      </w:tc>
      <w:tc>
        <w:tcPr>
          <w:tcW w:w="1307" w:type="dxa"/>
          <w:shd w:val="clear" w:color="auto" w:fill="auto"/>
        </w:tcPr>
        <w:p w14:paraId="75536F80" w14:textId="77777777" w:rsidR="003645F3" w:rsidRDefault="003645F3" w:rsidP="003645F3">
          <w:pPr>
            <w:pStyle w:val="12pt"/>
          </w:pPr>
          <w:r>
            <w:rPr>
              <w:rFonts w:hint="eastAsia"/>
            </w:rPr>
            <w:t xml:space="preserve"> </w:t>
          </w:r>
          <w:r>
            <w:rPr>
              <w:rFonts w:hint="eastAsia"/>
            </w:rPr>
            <w:t>頁次</w:t>
          </w:r>
        </w:p>
      </w:tc>
      <w:tc>
        <w:tcPr>
          <w:tcW w:w="1447" w:type="dxa"/>
          <w:shd w:val="clear" w:color="auto" w:fill="auto"/>
        </w:tcPr>
        <w:p w14:paraId="1CE97B1C" w14:textId="77777777" w:rsidR="003645F3" w:rsidRPr="00641368" w:rsidRDefault="003645F3" w:rsidP="003645F3">
          <w:pPr>
            <w:pStyle w:val="12pt0"/>
            <w:ind w:right="0"/>
            <w:rPr>
              <w:rFonts w:cs="Arial"/>
            </w:rPr>
          </w:pPr>
          <w:r w:rsidRPr="00641368">
            <w:rPr>
              <w:rStyle w:val="a7"/>
              <w:rFonts w:eastAsia="新細明體" w:cs="Arial"/>
            </w:rPr>
            <w:fldChar w:fldCharType="begin"/>
          </w:r>
          <w:r w:rsidRPr="00641368">
            <w:rPr>
              <w:rStyle w:val="a7"/>
              <w:rFonts w:eastAsia="新細明體" w:cs="Arial"/>
            </w:rPr>
            <w:instrText xml:space="preserve"> PAGE </w:instrText>
          </w:r>
          <w:r w:rsidRPr="00641368">
            <w:rPr>
              <w:rStyle w:val="a7"/>
              <w:rFonts w:eastAsia="新細明體" w:cs="Arial"/>
            </w:rPr>
            <w:fldChar w:fldCharType="separate"/>
          </w:r>
          <w:r>
            <w:rPr>
              <w:rStyle w:val="a7"/>
              <w:rFonts w:eastAsia="新細明體" w:cs="Arial"/>
            </w:rPr>
            <w:t>4</w:t>
          </w:r>
          <w:r w:rsidRPr="00641368">
            <w:rPr>
              <w:rStyle w:val="a7"/>
              <w:rFonts w:eastAsia="新細明體" w:cs="Arial"/>
            </w:rPr>
            <w:fldChar w:fldCharType="end"/>
          </w:r>
          <w:r w:rsidRPr="00641368">
            <w:rPr>
              <w:rFonts w:cs="Arial"/>
            </w:rPr>
            <w:t>/</w:t>
          </w:r>
          <w:r>
            <w:rPr>
              <w:rFonts w:cs="Arial" w:hint="eastAsia"/>
            </w:rPr>
            <w:t>6</w:t>
          </w:r>
        </w:p>
      </w:tc>
    </w:tr>
  </w:tbl>
  <w:p w14:paraId="6D24873A" w14:textId="77777777" w:rsidR="003645F3" w:rsidRDefault="003645F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5366" w14:textId="55B53DFB" w:rsidR="009C5D9A" w:rsidRDefault="00000000">
    <w:pPr>
      <w:pStyle w:val="a8"/>
    </w:pPr>
    <w:r>
      <w:rPr>
        <w:noProof/>
      </w:rPr>
      <w:pict w14:anchorId="25179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865599" o:spid="_x0000_s1036" type="#_x0000_t75" style="position:absolute;margin-left:0;margin-top:0;width:481.75pt;height:101.4pt;z-index:-251644928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6CDA" w14:textId="3DD99FB1" w:rsidR="009C5D9A" w:rsidRDefault="00000000">
    <w:pPr>
      <w:pStyle w:val="a8"/>
    </w:pPr>
    <w:r>
      <w:rPr>
        <w:noProof/>
      </w:rPr>
      <w:pict w14:anchorId="60D02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865603" o:spid="_x0000_s1040" type="#_x0000_t75" style="position:absolute;margin-left:0;margin-top:0;width:481.75pt;height:101.4pt;z-index:-251640832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2BBD" w14:textId="18B5C203" w:rsidR="00864CC0" w:rsidRPr="003645F3" w:rsidRDefault="00864CC0" w:rsidP="00D81237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6D3D" w14:textId="5BF16CF7" w:rsidR="009C5D9A" w:rsidRDefault="00000000">
    <w:pPr>
      <w:pStyle w:val="a8"/>
    </w:pPr>
    <w:r>
      <w:rPr>
        <w:noProof/>
      </w:rPr>
      <w:pict w14:anchorId="57EE1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865602" o:spid="_x0000_s1039" type="#_x0000_t75" style="position:absolute;margin-left:0;margin-top:0;width:481.75pt;height:101.4pt;z-index:-251641856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D10"/>
    <w:multiLevelType w:val="multilevel"/>
    <w:tmpl w:val="073A8716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36" w:hanging="36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14B639AE"/>
    <w:multiLevelType w:val="hybridMultilevel"/>
    <w:tmpl w:val="F260F9E0"/>
    <w:lvl w:ilvl="0" w:tplc="0409000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2" w15:restartNumberingAfterBreak="0">
    <w:nsid w:val="150B040B"/>
    <w:multiLevelType w:val="multilevel"/>
    <w:tmpl w:val="B1685F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321171FB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4" w15:restartNumberingAfterBreak="0">
    <w:nsid w:val="375876F1"/>
    <w:multiLevelType w:val="hybridMultilevel"/>
    <w:tmpl w:val="9B0220A4"/>
    <w:lvl w:ilvl="0" w:tplc="0409000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0" w:hanging="480"/>
      </w:pPr>
      <w:rPr>
        <w:rFonts w:ascii="Wingdings" w:hAnsi="Wingdings" w:hint="default"/>
      </w:rPr>
    </w:lvl>
  </w:abstractNum>
  <w:num w:numId="1" w16cid:durableId="1396246403">
    <w:abstractNumId w:val="0"/>
  </w:num>
  <w:num w:numId="2" w16cid:durableId="365258211">
    <w:abstractNumId w:val="2"/>
  </w:num>
  <w:num w:numId="3" w16cid:durableId="1888639516">
    <w:abstractNumId w:val="3"/>
  </w:num>
  <w:num w:numId="4" w16cid:durableId="461965628">
    <w:abstractNumId w:val="4"/>
  </w:num>
  <w:num w:numId="5" w16cid:durableId="1852644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926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D1C"/>
    <w:rsid w:val="00007943"/>
    <w:rsid w:val="00016E47"/>
    <w:rsid w:val="00035E12"/>
    <w:rsid w:val="00053AEF"/>
    <w:rsid w:val="000575AD"/>
    <w:rsid w:val="00097E4B"/>
    <w:rsid w:val="000A09FF"/>
    <w:rsid w:val="000A1299"/>
    <w:rsid w:val="000A402B"/>
    <w:rsid w:val="000A70B1"/>
    <w:rsid w:val="000B6D25"/>
    <w:rsid w:val="000D38ED"/>
    <w:rsid w:val="000F3EBE"/>
    <w:rsid w:val="000F5232"/>
    <w:rsid w:val="00110BC1"/>
    <w:rsid w:val="00137868"/>
    <w:rsid w:val="00142637"/>
    <w:rsid w:val="00144805"/>
    <w:rsid w:val="0015246C"/>
    <w:rsid w:val="001A3155"/>
    <w:rsid w:val="001A61E7"/>
    <w:rsid w:val="001A7760"/>
    <w:rsid w:val="001C5EAE"/>
    <w:rsid w:val="001D70FD"/>
    <w:rsid w:val="001E0EAA"/>
    <w:rsid w:val="001E1B86"/>
    <w:rsid w:val="001E3AAA"/>
    <w:rsid w:val="001E769E"/>
    <w:rsid w:val="002125B0"/>
    <w:rsid w:val="002152A7"/>
    <w:rsid w:val="00216031"/>
    <w:rsid w:val="0021728A"/>
    <w:rsid w:val="00223264"/>
    <w:rsid w:val="00231B12"/>
    <w:rsid w:val="002335CC"/>
    <w:rsid w:val="0024576A"/>
    <w:rsid w:val="00250A28"/>
    <w:rsid w:val="00254125"/>
    <w:rsid w:val="00265FCB"/>
    <w:rsid w:val="002664FB"/>
    <w:rsid w:val="00267C9E"/>
    <w:rsid w:val="002806E1"/>
    <w:rsid w:val="00280F83"/>
    <w:rsid w:val="002845F2"/>
    <w:rsid w:val="00295346"/>
    <w:rsid w:val="002A51E9"/>
    <w:rsid w:val="002C6DBB"/>
    <w:rsid w:val="002D637B"/>
    <w:rsid w:val="002F67B8"/>
    <w:rsid w:val="00320357"/>
    <w:rsid w:val="003518CF"/>
    <w:rsid w:val="00360895"/>
    <w:rsid w:val="00361171"/>
    <w:rsid w:val="00362D0D"/>
    <w:rsid w:val="003645F3"/>
    <w:rsid w:val="00371FA9"/>
    <w:rsid w:val="00384C4B"/>
    <w:rsid w:val="00385943"/>
    <w:rsid w:val="0039711B"/>
    <w:rsid w:val="003A4F26"/>
    <w:rsid w:val="003B1B83"/>
    <w:rsid w:val="003C348F"/>
    <w:rsid w:val="003D1C57"/>
    <w:rsid w:val="003E6461"/>
    <w:rsid w:val="003F08BF"/>
    <w:rsid w:val="003F4A1B"/>
    <w:rsid w:val="004010E4"/>
    <w:rsid w:val="0040679F"/>
    <w:rsid w:val="00416CF8"/>
    <w:rsid w:val="00416E08"/>
    <w:rsid w:val="00420B8A"/>
    <w:rsid w:val="00423BCB"/>
    <w:rsid w:val="0042536C"/>
    <w:rsid w:val="00450808"/>
    <w:rsid w:val="00454904"/>
    <w:rsid w:val="0045722E"/>
    <w:rsid w:val="004A00D0"/>
    <w:rsid w:val="004A58F0"/>
    <w:rsid w:val="004E0BCB"/>
    <w:rsid w:val="00502756"/>
    <w:rsid w:val="00504C28"/>
    <w:rsid w:val="00514F49"/>
    <w:rsid w:val="0056474C"/>
    <w:rsid w:val="0057190B"/>
    <w:rsid w:val="005852B7"/>
    <w:rsid w:val="005942A4"/>
    <w:rsid w:val="005A07E5"/>
    <w:rsid w:val="005A4A30"/>
    <w:rsid w:val="005A798E"/>
    <w:rsid w:val="005D1468"/>
    <w:rsid w:val="005E4466"/>
    <w:rsid w:val="005E7FD8"/>
    <w:rsid w:val="006102B6"/>
    <w:rsid w:val="00624D17"/>
    <w:rsid w:val="006349F2"/>
    <w:rsid w:val="00637965"/>
    <w:rsid w:val="00680855"/>
    <w:rsid w:val="006A0A1B"/>
    <w:rsid w:val="006D5AE6"/>
    <w:rsid w:val="006D6DAA"/>
    <w:rsid w:val="00721D19"/>
    <w:rsid w:val="00727C18"/>
    <w:rsid w:val="00740346"/>
    <w:rsid w:val="0074226F"/>
    <w:rsid w:val="007433DF"/>
    <w:rsid w:val="0074499F"/>
    <w:rsid w:val="0077275E"/>
    <w:rsid w:val="00783204"/>
    <w:rsid w:val="007923D9"/>
    <w:rsid w:val="007F74BE"/>
    <w:rsid w:val="00801135"/>
    <w:rsid w:val="008045E2"/>
    <w:rsid w:val="00815BA1"/>
    <w:rsid w:val="008172CB"/>
    <w:rsid w:val="0083103C"/>
    <w:rsid w:val="008425B6"/>
    <w:rsid w:val="00855287"/>
    <w:rsid w:val="00864CC0"/>
    <w:rsid w:val="00877F90"/>
    <w:rsid w:val="008858B9"/>
    <w:rsid w:val="008A5858"/>
    <w:rsid w:val="008C176F"/>
    <w:rsid w:val="00903F56"/>
    <w:rsid w:val="00933BB8"/>
    <w:rsid w:val="00960726"/>
    <w:rsid w:val="00961CC6"/>
    <w:rsid w:val="0096650E"/>
    <w:rsid w:val="0098055D"/>
    <w:rsid w:val="00992E71"/>
    <w:rsid w:val="009A766D"/>
    <w:rsid w:val="009C5D9A"/>
    <w:rsid w:val="009D1D02"/>
    <w:rsid w:val="009D200E"/>
    <w:rsid w:val="00A06096"/>
    <w:rsid w:val="00A07C72"/>
    <w:rsid w:val="00A1188F"/>
    <w:rsid w:val="00A232EB"/>
    <w:rsid w:val="00A270B2"/>
    <w:rsid w:val="00A320B5"/>
    <w:rsid w:val="00A64A6E"/>
    <w:rsid w:val="00A654D6"/>
    <w:rsid w:val="00A65910"/>
    <w:rsid w:val="00A844DC"/>
    <w:rsid w:val="00A8603F"/>
    <w:rsid w:val="00A91E6F"/>
    <w:rsid w:val="00AA1C42"/>
    <w:rsid w:val="00AA27CD"/>
    <w:rsid w:val="00AD13C0"/>
    <w:rsid w:val="00AF16C8"/>
    <w:rsid w:val="00AF17C7"/>
    <w:rsid w:val="00B01E13"/>
    <w:rsid w:val="00B10CB7"/>
    <w:rsid w:val="00B34D39"/>
    <w:rsid w:val="00B37FA6"/>
    <w:rsid w:val="00B40EB9"/>
    <w:rsid w:val="00B41D8A"/>
    <w:rsid w:val="00B52B12"/>
    <w:rsid w:val="00B61016"/>
    <w:rsid w:val="00B62D83"/>
    <w:rsid w:val="00B72B3F"/>
    <w:rsid w:val="00B8766A"/>
    <w:rsid w:val="00BB3D1C"/>
    <w:rsid w:val="00BB56AC"/>
    <w:rsid w:val="00BC07E3"/>
    <w:rsid w:val="00BE394D"/>
    <w:rsid w:val="00BE3D99"/>
    <w:rsid w:val="00BF3853"/>
    <w:rsid w:val="00BF4C71"/>
    <w:rsid w:val="00C2262A"/>
    <w:rsid w:val="00C32880"/>
    <w:rsid w:val="00C53C18"/>
    <w:rsid w:val="00C61551"/>
    <w:rsid w:val="00C706D3"/>
    <w:rsid w:val="00CB37A3"/>
    <w:rsid w:val="00CB5D99"/>
    <w:rsid w:val="00CB7A8C"/>
    <w:rsid w:val="00CC390A"/>
    <w:rsid w:val="00CD0F38"/>
    <w:rsid w:val="00CD2613"/>
    <w:rsid w:val="00CF4CBF"/>
    <w:rsid w:val="00D11C4B"/>
    <w:rsid w:val="00D1364D"/>
    <w:rsid w:val="00D17D77"/>
    <w:rsid w:val="00D41215"/>
    <w:rsid w:val="00D565F2"/>
    <w:rsid w:val="00D61A63"/>
    <w:rsid w:val="00D62332"/>
    <w:rsid w:val="00D62F3C"/>
    <w:rsid w:val="00D703ED"/>
    <w:rsid w:val="00D71A41"/>
    <w:rsid w:val="00D76718"/>
    <w:rsid w:val="00D80329"/>
    <w:rsid w:val="00D81237"/>
    <w:rsid w:val="00D903B8"/>
    <w:rsid w:val="00DA2289"/>
    <w:rsid w:val="00DB4622"/>
    <w:rsid w:val="00DC1376"/>
    <w:rsid w:val="00DC1753"/>
    <w:rsid w:val="00DC527B"/>
    <w:rsid w:val="00DD537E"/>
    <w:rsid w:val="00DD5E71"/>
    <w:rsid w:val="00DE4E26"/>
    <w:rsid w:val="00E01182"/>
    <w:rsid w:val="00E0507B"/>
    <w:rsid w:val="00E4486D"/>
    <w:rsid w:val="00E55AA4"/>
    <w:rsid w:val="00E8291D"/>
    <w:rsid w:val="00E870D5"/>
    <w:rsid w:val="00E905DA"/>
    <w:rsid w:val="00E93096"/>
    <w:rsid w:val="00EF1535"/>
    <w:rsid w:val="00EF7B56"/>
    <w:rsid w:val="00F16A6A"/>
    <w:rsid w:val="00F21D3C"/>
    <w:rsid w:val="00F463AE"/>
    <w:rsid w:val="00F557F5"/>
    <w:rsid w:val="00F62ADE"/>
    <w:rsid w:val="00F7595E"/>
    <w:rsid w:val="00F82786"/>
    <w:rsid w:val="00F96FBF"/>
    <w:rsid w:val="00FD301E"/>
    <w:rsid w:val="00FE4B31"/>
    <w:rsid w:val="00FF2F6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80675"/>
  <w15:docId w15:val="{323E74D1-B9D6-4E60-93C2-2827A1FF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3D1C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aliases w:val="標題1,Section Heading,Heading 1 CV"/>
    <w:basedOn w:val="a0"/>
    <w:next w:val="a0"/>
    <w:link w:val="10"/>
    <w:qFormat/>
    <w:rsid w:val="00BB3D1C"/>
    <w:pPr>
      <w:numPr>
        <w:numId w:val="1"/>
      </w:numPr>
      <w:spacing w:line="360" w:lineRule="auto"/>
      <w:outlineLv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6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標題1 字元,Section Heading 字元,Heading 1 CV 字元"/>
    <w:basedOn w:val="a1"/>
    <w:link w:val="1"/>
    <w:rsid w:val="00BB3D1C"/>
    <w:rPr>
      <w:rFonts w:ascii="Times New Roman" w:eastAsia="標楷體" w:hAnsi="Times New Roman" w:cs="Times New Roman"/>
      <w:sz w:val="28"/>
      <w:szCs w:val="24"/>
    </w:rPr>
  </w:style>
  <w:style w:type="paragraph" w:styleId="11">
    <w:name w:val="toc 1"/>
    <w:basedOn w:val="a0"/>
    <w:next w:val="a0"/>
    <w:autoRedefine/>
    <w:uiPriority w:val="39"/>
    <w:rsid w:val="00BB3D1C"/>
  </w:style>
  <w:style w:type="character" w:styleId="a4">
    <w:name w:val="Hyperlink"/>
    <w:basedOn w:val="a1"/>
    <w:uiPriority w:val="99"/>
    <w:rsid w:val="00BB3D1C"/>
    <w:rPr>
      <w:color w:val="0000FF"/>
      <w:u w:val="single"/>
    </w:rPr>
  </w:style>
  <w:style w:type="character" w:customStyle="1" w:styleId="SubTitle">
    <w:name w:val="SubTitle 字元"/>
    <w:basedOn w:val="a1"/>
    <w:rsid w:val="00BB3D1C"/>
    <w:rPr>
      <w:rFonts w:ascii="標楷體" w:eastAsia="標楷體" w:hAnsi="標楷體"/>
      <w:sz w:val="28"/>
      <w:szCs w:val="28"/>
      <w:lang w:val="en-US" w:eastAsia="zh-TW" w:bidi="he-IL"/>
    </w:rPr>
  </w:style>
  <w:style w:type="paragraph" w:styleId="a5">
    <w:name w:val="footer"/>
    <w:basedOn w:val="a0"/>
    <w:link w:val="a6"/>
    <w:rsid w:val="00BB3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rsid w:val="00BB3D1C"/>
    <w:rPr>
      <w:rFonts w:ascii="Times New Roman" w:eastAsia="標楷體" w:hAnsi="Times New Roman" w:cs="Times New Roman"/>
      <w:sz w:val="20"/>
      <w:szCs w:val="20"/>
    </w:rPr>
  </w:style>
  <w:style w:type="character" w:styleId="a7">
    <w:name w:val="page number"/>
    <w:basedOn w:val="a1"/>
    <w:rsid w:val="00BB3D1C"/>
  </w:style>
  <w:style w:type="paragraph" w:styleId="a8">
    <w:name w:val="header"/>
    <w:basedOn w:val="a0"/>
    <w:link w:val="a9"/>
    <w:rsid w:val="00BB3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BB3D1C"/>
    <w:rPr>
      <w:rFonts w:ascii="Times New Roman" w:eastAsia="標楷體" w:hAnsi="Times New Roman" w:cs="Times New Roman"/>
      <w:sz w:val="20"/>
      <w:szCs w:val="20"/>
    </w:rPr>
  </w:style>
  <w:style w:type="paragraph" w:styleId="a">
    <w:name w:val="Body Text"/>
    <w:basedOn w:val="2"/>
    <w:link w:val="aa"/>
    <w:rsid w:val="00223264"/>
    <w:pPr>
      <w:numPr>
        <w:ilvl w:val="3"/>
        <w:numId w:val="3"/>
      </w:numPr>
      <w:adjustRightInd w:val="0"/>
      <w:snapToGrid w:val="0"/>
      <w:spacing w:line="300" w:lineRule="auto"/>
    </w:pPr>
    <w:rPr>
      <w:rFonts w:ascii="Times New Roman" w:eastAsia="標楷體" w:hAnsi="Times New Roman" w:cs="Times New Roman"/>
      <w:b w:val="0"/>
      <w:sz w:val="28"/>
      <w:szCs w:val="28"/>
    </w:rPr>
  </w:style>
  <w:style w:type="character" w:customStyle="1" w:styleId="aa">
    <w:name w:val="本文 字元"/>
    <w:basedOn w:val="a1"/>
    <w:link w:val="a"/>
    <w:rsid w:val="00223264"/>
    <w:rPr>
      <w:rFonts w:ascii="Times New Roman" w:eastAsia="標楷體" w:hAnsi="Times New Roman" w:cs="Times New Roman"/>
      <w:bCs/>
      <w:sz w:val="28"/>
      <w:szCs w:val="28"/>
    </w:rPr>
  </w:style>
  <w:style w:type="paragraph" w:styleId="ab">
    <w:name w:val="List Paragraph"/>
    <w:basedOn w:val="a0"/>
    <w:uiPriority w:val="34"/>
    <w:qFormat/>
    <w:rsid w:val="00223264"/>
    <w:pPr>
      <w:ind w:leftChars="200" w:left="480"/>
    </w:pPr>
  </w:style>
  <w:style w:type="character" w:customStyle="1" w:styleId="20">
    <w:name w:val="標題 2 字元"/>
    <w:basedOn w:val="a1"/>
    <w:link w:val="2"/>
    <w:uiPriority w:val="9"/>
    <w:semiHidden/>
    <w:rsid w:val="0022326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c">
    <w:name w:val="Balloon Text"/>
    <w:basedOn w:val="a0"/>
    <w:link w:val="ad"/>
    <w:uiPriority w:val="99"/>
    <w:semiHidden/>
    <w:unhideWhenUsed/>
    <w:rsid w:val="001E1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1E1B8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0507B"/>
    <w:rPr>
      <w:rFonts w:ascii="Times New Roman" w:eastAsia="標楷體" w:hAnsi="Times New Roman" w:cs="Times New Roman"/>
      <w:sz w:val="28"/>
      <w:szCs w:val="24"/>
    </w:rPr>
  </w:style>
  <w:style w:type="paragraph" w:customStyle="1" w:styleId="af">
    <w:name w:val="公司標題"/>
    <w:rsid w:val="003645F3"/>
    <w:pPr>
      <w:spacing w:line="320" w:lineRule="atLeast"/>
      <w:jc w:val="center"/>
    </w:pPr>
    <w:rPr>
      <w:rFonts w:ascii="Arial" w:eastAsia="標楷體" w:hAnsi="Arial" w:cs="Times New Roman"/>
      <w:sz w:val="36"/>
      <w:szCs w:val="36"/>
    </w:rPr>
  </w:style>
  <w:style w:type="paragraph" w:customStyle="1" w:styleId="12pt">
    <w:name w:val="頁首標題12pt"/>
    <w:rsid w:val="003645F3"/>
    <w:pPr>
      <w:widowControl w:val="0"/>
      <w:spacing w:before="120"/>
      <w:ind w:right="120"/>
      <w:jc w:val="distribute"/>
    </w:pPr>
    <w:rPr>
      <w:rFonts w:ascii="Arial" w:eastAsia="標楷體" w:hAnsi="Arial" w:cs="Times New Roman"/>
      <w:szCs w:val="24"/>
    </w:rPr>
  </w:style>
  <w:style w:type="paragraph" w:customStyle="1" w:styleId="12pt0">
    <w:name w:val="頁首標題12pt置中"/>
    <w:basedOn w:val="12pt"/>
    <w:rsid w:val="003645F3"/>
    <w:pPr>
      <w:jc w:val="center"/>
    </w:pPr>
  </w:style>
  <w:style w:type="table" w:styleId="af0">
    <w:name w:val="Table Grid"/>
    <w:basedOn w:val="a2"/>
    <w:uiPriority w:val="59"/>
    <w:rsid w:val="0036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B4ABEDDAC1A47823B1AE0A61388B7" ma:contentTypeVersion="2" ma:contentTypeDescription="Create a new document." ma:contentTypeScope="" ma:versionID="0fa0ffae38604d01bd7e96d887939974">
  <xsd:schema xmlns:xsd="http://www.w3.org/2001/XMLSchema" xmlns:xs="http://www.w3.org/2001/XMLSchema" xmlns:p="http://schemas.microsoft.com/office/2006/metadata/properties" xmlns:ns2="e5480a2d-6d1e-416c-a714-d22c271222fa" targetNamespace="http://schemas.microsoft.com/office/2006/metadata/properties" ma:root="true" ma:fieldsID="fb47475465a95263650dda987961a40d" ns2:_="">
    <xsd:import namespace="e5480a2d-6d1e-416c-a714-d22c2712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0a2d-6d1e-416c-a714-d22c27122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89C7E-84FC-4634-B0EC-F4BC5563A5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31E2F4-281A-4C1D-AB28-25F97C70FC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99BC25-4E81-4DD3-B01E-49E247D043B8}"/>
</file>

<file path=customXml/itemProps4.xml><?xml version="1.0" encoding="utf-8"?>
<ds:datastoreItem xmlns:ds="http://schemas.openxmlformats.org/officeDocument/2006/customXml" ds:itemID="{42977783-6A72-4176-8201-F785DEF9C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185</Words>
  <Characters>1056</Characters>
  <Application>Microsoft Office Word</Application>
  <DocSecurity>0</DocSecurity>
  <Lines>8</Lines>
  <Paragraphs>2</Paragraphs>
  <ScaleCrop>false</ScaleCrop>
  <Company>ACER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Liou, ken</dc:creator>
  <cp:lastModifiedBy>Liao Joy 廖毓銘</cp:lastModifiedBy>
  <cp:revision>51</cp:revision>
  <cp:lastPrinted>2021-10-15T07:29:00Z</cp:lastPrinted>
  <dcterms:created xsi:type="dcterms:W3CDTF">2014-10-08T08:09:00Z</dcterms:created>
  <dcterms:modified xsi:type="dcterms:W3CDTF">2022-11-20T03:54:00Z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0x01010003EB4ABEDDAC1A47823B1AE0A61388B7</vt:lpwstr>
  </property>
  <property fmtid="{D5CDD505-2E9C-101B-9397-08002B2CF9AE}" pid="3" name="GrammarlyDocumentId">
    <vt:lpwstr>0e4c95eaa8da0c9f62d4d6538b7f59c0ad2d6fc162f5579824a6784d18f9e58b</vt:lpwstr>
  </property>
</Properties>
</file>